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449BA5" w14:textId="463E66AC" w:rsidR="00397F0B" w:rsidRDefault="001A08AF">
      <w:r>
        <w:rPr>
          <w:noProof/>
        </w:rPr>
        <w:drawing>
          <wp:inline distT="0" distB="0" distL="0" distR="0" wp14:anchorId="4E97CC77" wp14:editId="0C843052">
            <wp:extent cx="5760720" cy="1920240"/>
            <wp:effectExtent l="0" t="0" r="0" b="381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
                      <a:extLst>
                        <a:ext uri="{28A0092B-C50C-407E-A947-70E740481C1C}">
                          <a14:useLocalDpi xmlns:a14="http://schemas.microsoft.com/office/drawing/2010/main" val="0"/>
                        </a:ext>
                      </a:extLst>
                    </a:blip>
                    <a:stretch>
                      <a:fillRect/>
                    </a:stretch>
                  </pic:blipFill>
                  <pic:spPr>
                    <a:xfrm>
                      <a:off x="0" y="0"/>
                      <a:ext cx="5760720" cy="1920240"/>
                    </a:xfrm>
                    <a:prstGeom prst="rect">
                      <a:avLst/>
                    </a:prstGeom>
                  </pic:spPr>
                </pic:pic>
              </a:graphicData>
            </a:graphic>
          </wp:inline>
        </w:drawing>
      </w:r>
    </w:p>
    <w:p w14:paraId="62F5A6C1" w14:textId="042B523F" w:rsidR="001A08AF" w:rsidRDefault="001A08AF">
      <w:r>
        <w:t>Geschichte 1946</w:t>
      </w:r>
      <w:r w:rsidR="00014DAE">
        <w:t>-1960</w:t>
      </w:r>
    </w:p>
    <w:p w14:paraId="650C5DB3" w14:textId="5C2FFAC1" w:rsidR="001A08AF" w:rsidRDefault="001A08AF">
      <w:r>
        <w:t>1946 war es gelungen von der amerikanischen Militärregierung eine Lizenz zur Wiedergründung des 1933 verbotenen Arbeiter-Gesangsvereins zu erhalten. Sänger und Turner bildeten eine gemeinsame Abteilung.</w:t>
      </w:r>
    </w:p>
    <w:p w14:paraId="37B3A456" w14:textId="412840D5" w:rsidR="001A08AF" w:rsidRDefault="001A08AF">
      <w:r>
        <w:t>Der „Volkschor im TSG 1896“ so der neue Name hatte eine Stärke von 100 Mitgliedern.</w:t>
      </w:r>
    </w:p>
    <w:p w14:paraId="404C145B" w14:textId="1B05D189" w:rsidR="001A08AF" w:rsidRDefault="001A08AF">
      <w:r>
        <w:t>Der Chor wurde Mitglied im „Deutschen Allgemeinen Sängerbund“</w:t>
      </w:r>
      <w:r w:rsidR="00BB52EA">
        <w:t xml:space="preserve">. 1947 wird Heinrich </w:t>
      </w:r>
      <w:proofErr w:type="spellStart"/>
      <w:r w:rsidR="00BB52EA">
        <w:t>Fißler</w:t>
      </w:r>
      <w:proofErr w:type="spellEnd"/>
      <w:r w:rsidR="00BB52EA">
        <w:t xml:space="preserve"> Spartenleiter der Sängersparte. Im gleichen Jahr gründet sich die „Sängergruppe Söhre“ der zehn Chöre aus den umliegenden Ortschaften angehören.</w:t>
      </w:r>
    </w:p>
    <w:p w14:paraId="49443C53" w14:textId="7F9C5D4F" w:rsidR="00BB52EA" w:rsidRDefault="00BB52EA">
      <w:r>
        <w:t>Der Beitrag für Männer betrug 50Pf. Und für Frauen 30Pf. Mit diesem Beitrag kann man singen, turnen und auch Fußball spielen. Der Chorleiter erhält pro Chorstunde 5RM.</w:t>
      </w:r>
    </w:p>
    <w:p w14:paraId="2CB49783" w14:textId="210A09FB" w:rsidR="00B000B3" w:rsidRDefault="00B000B3">
      <w:r>
        <w:t>Ein Meilenstein in der chorischen Entwicklung war der alleinige Auftritt mit 120 aktiven Sängern</w:t>
      </w:r>
    </w:p>
    <w:p w14:paraId="192D9690" w14:textId="3FDC86DC" w:rsidR="00B000B3" w:rsidRDefault="00B000B3">
      <w:r>
        <w:t>auf der Kasseler Rathaustreppe im Jahr 1948. Zu solchen Auftritten fuhr man mit einem Lastkraftwagen, der mit Bänken bestückt war und mit Holz angetrieben wurde.</w:t>
      </w:r>
    </w:p>
    <w:p w14:paraId="0A2E8E73" w14:textId="181C9915" w:rsidR="00B000B3" w:rsidRDefault="00B000B3">
      <w:r>
        <w:t>Am 20.Juni 1948 wurde der Kassenbestand von 2029RM mit der Währungsreform auf 203 Deutsche Mark abgewertet.</w:t>
      </w:r>
    </w:p>
    <w:p w14:paraId="1C298B54" w14:textId="4270103D" w:rsidR="00B000B3" w:rsidRDefault="00B000B3">
      <w:r>
        <w:t xml:space="preserve">1949 wurde trotz </w:t>
      </w:r>
      <w:r w:rsidR="00220961">
        <w:t>B</w:t>
      </w:r>
      <w:r>
        <w:t>estehen eines Gesangverein</w:t>
      </w:r>
      <w:r w:rsidR="00220961">
        <w:t>s der Männergesangverein „Eintracht/Gemütlichkeit1871/92 wieder gegründet als Mitglied im Mitteldeutschen Sängerbund.</w:t>
      </w:r>
    </w:p>
    <w:p w14:paraId="602BC83A" w14:textId="0FBD10ED" w:rsidR="00220961" w:rsidRDefault="00220961">
      <w:r>
        <w:t xml:space="preserve">Vereinslokal wird die Gastwirtschaft </w:t>
      </w:r>
      <w:proofErr w:type="spellStart"/>
      <w:r>
        <w:t>Langhut</w:t>
      </w:r>
      <w:proofErr w:type="spellEnd"/>
      <w:r>
        <w:t xml:space="preserve"> in der die 26 aktiven Sänger üben.</w:t>
      </w:r>
    </w:p>
    <w:p w14:paraId="633F10F0" w14:textId="0A33FE70" w:rsidR="00220961" w:rsidRDefault="00220961">
      <w:r>
        <w:t xml:space="preserve">1950 veranstaltet der „Volkschor im TSG 1896“ mit 54 Frauen und 51 </w:t>
      </w:r>
      <w:proofErr w:type="gramStart"/>
      <w:r>
        <w:t>Männern  ein</w:t>
      </w:r>
      <w:proofErr w:type="gramEnd"/>
      <w:r>
        <w:t xml:space="preserve"> anspruchsvolles Konzert unter der Leitung von Heinrich Weiß </w:t>
      </w:r>
      <w:r w:rsidR="001C6001">
        <w:t>im Lokal Most. Im selben Jahr wird auf der Jahreshauptversammlung des MGV „Eintracht/Gemütlichkeit“ der Vorschlag für ein gemeinsames Singen der Chöre gemacht. Dieser Vorschlag wird in geheimer Wahl abgelehnt. Dafür wird wegen zu weniger Männerstimmen ein gemischter Chor gegründet.</w:t>
      </w:r>
    </w:p>
    <w:p w14:paraId="07B4B50E" w14:textId="243F11A1" w:rsidR="008B0BD5" w:rsidRDefault="008B0BD5">
      <w:r>
        <w:t xml:space="preserve">1951 findet die 600 -Jahr -Feier der Gemeinde </w:t>
      </w:r>
      <w:proofErr w:type="spellStart"/>
      <w:r>
        <w:t>Wellerode</w:t>
      </w:r>
      <w:proofErr w:type="spellEnd"/>
      <w:r>
        <w:t xml:space="preserve"> vom 6.-8. Juli statt, an der sich beide Chöre beteiligen. Bei dem Heimatspiel „Herz der Heimat“ auf der Freilichtbühne, wirken eine große Anzahl von Sängerinnen und Sängern mit.</w:t>
      </w:r>
    </w:p>
    <w:p w14:paraId="22941233" w14:textId="6C5EC75E" w:rsidR="00F16A6A" w:rsidRDefault="00F16A6A">
      <w:r>
        <w:t xml:space="preserve">Am 10.Oktober 1952 wird die erste Satzung des „TSG 1896 </w:t>
      </w:r>
      <w:proofErr w:type="spellStart"/>
      <w:r>
        <w:t>Wellerode</w:t>
      </w:r>
      <w:proofErr w:type="spellEnd"/>
      <w:r>
        <w:t>“ in das Vereinsregister beim Amtsgericht Kassel eingetragen. Aufgrund finanzieller Benachteiligung der Turner kam es zu der Trennung der beiden Abteilungen Turnen und Gesang. Der Kassenbestand wurde auf beide Abteilungen gleich verteilt.</w:t>
      </w:r>
    </w:p>
    <w:p w14:paraId="0B135FDB" w14:textId="27C6A0B6" w:rsidR="00F16A6A" w:rsidRDefault="00F16A6A">
      <w:r>
        <w:lastRenderedPageBreak/>
        <w:t xml:space="preserve">1953 wechselt der Volkschor im TSG </w:t>
      </w:r>
      <w:r w:rsidR="003069ED">
        <w:t xml:space="preserve">die Dachorganisation. Der Chor wird Mitglied im „Hessischen Sängerbund“. Der Chor hat zu diesem Zeitpunkt 61 Männer und 68 Frauen als Mitglieder. In diesem Jahr findet zur Entspannung eine Omnibusfahrt zum Steinhuder Meer statt. Bei der Einweihung der neuen Friedhofskapelle wirken beide Chöre mit. </w:t>
      </w:r>
      <w:r w:rsidR="00007D48">
        <w:t>Der Chor „Eintracht/Gemütlichkeit“ verzeichnet in diesem Jahr auf der Jahreshauptversammlung 49 Männer und 22 Frauen.</w:t>
      </w:r>
    </w:p>
    <w:p w14:paraId="0A1025A9" w14:textId="34F4ADC1" w:rsidR="00007D48" w:rsidRDefault="00007D48">
      <w:r>
        <w:t xml:space="preserve">1954 nimmt der „Volkschor im TSG“ an einem Konzertabend in </w:t>
      </w:r>
      <w:proofErr w:type="spellStart"/>
      <w:r>
        <w:t>Dennhausen</w:t>
      </w:r>
      <w:proofErr w:type="spellEnd"/>
      <w:r>
        <w:t xml:space="preserve"> teil und bei einer Veranstaltung des „Hessischen Sängerbundes“ in der Stadthalle </w:t>
      </w:r>
      <w:r w:rsidR="00C14B85">
        <w:t>K</w:t>
      </w:r>
      <w:r>
        <w:t>assel unter Leitung von Chorleiter Heinrich Weiß.</w:t>
      </w:r>
    </w:p>
    <w:p w14:paraId="7CB16D09" w14:textId="681F2D4E" w:rsidR="00007D48" w:rsidRDefault="00007D48">
      <w:r>
        <w:t xml:space="preserve">In einer außerordentlichen Jahreshauptversammlung am 16. Januar schließen sich die beiden Gesangvereine „Volkschor im TSG 1896“ und </w:t>
      </w:r>
      <w:r w:rsidR="00171F37">
        <w:t xml:space="preserve">„Eintracht Gemütlichkeit 1871/96“ zur „Chorvereinigung 1871/96 im TSG 1896 </w:t>
      </w:r>
      <w:proofErr w:type="spellStart"/>
      <w:r w:rsidR="00171F37">
        <w:t>Wellerode</w:t>
      </w:r>
      <w:proofErr w:type="spellEnd"/>
      <w:r w:rsidR="00171F37">
        <w:t xml:space="preserve"> e.V.“ zusammen. Heinrich </w:t>
      </w:r>
      <w:proofErr w:type="spellStart"/>
      <w:r w:rsidR="00171F37">
        <w:t>Fißler</w:t>
      </w:r>
      <w:proofErr w:type="spellEnd"/>
      <w:r w:rsidR="00171F37">
        <w:t xml:space="preserve"> wird mit 115 Stimmen zum 1. Vorsitzenden gewählt. Formaler Sitz des Vereins ist die Gastwirtschaft </w:t>
      </w:r>
      <w:proofErr w:type="spellStart"/>
      <w:r w:rsidR="00171F37">
        <w:t>Langhut</w:t>
      </w:r>
      <w:proofErr w:type="spellEnd"/>
      <w:r w:rsidR="00171F37">
        <w:t>. Chorleiter wird Gerhard Orth, der für seine Arbeit eine Monatsvergütung von 60 DM erhält. Der Chor hat damit eine Stärke von 140 aktiven Sängern.</w:t>
      </w:r>
      <w:r w:rsidR="00A066C5">
        <w:t xml:space="preserve"> Nach gemei</w:t>
      </w:r>
      <w:r w:rsidR="00014DAE">
        <w:t>n</w:t>
      </w:r>
      <w:r w:rsidR="00A066C5">
        <w:t xml:space="preserve">samer Arbeit an der Sportstätte </w:t>
      </w:r>
      <w:proofErr w:type="spellStart"/>
      <w:r w:rsidR="00A066C5">
        <w:t>Söhrekampfbahn</w:t>
      </w:r>
      <w:proofErr w:type="spellEnd"/>
      <w:r w:rsidR="00A066C5">
        <w:t xml:space="preserve"> konnte diese am 27.August des Jahres eingeweiht werden. Über 100 Sängerinnen und Sänger beteiligten sich an der Aufführung der Schauspieloper „Preziosa“ von C.M. Weber. Gerhard Orth dirigierte den 100stimmigen Chor, der sechs Chorstücke vortrug.</w:t>
      </w:r>
    </w:p>
    <w:p w14:paraId="0F1A0977" w14:textId="7F8A816E" w:rsidR="005D79ED" w:rsidRDefault="005D79ED">
      <w:r w:rsidRPr="005D79ED">
        <w:rPr>
          <w:noProof/>
        </w:rPr>
        <w:drawing>
          <wp:inline distT="0" distB="0" distL="0" distR="0" wp14:anchorId="3D7140FB" wp14:editId="37FEA857">
            <wp:extent cx="3009900" cy="1901426"/>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032422" cy="1915654"/>
                    </a:xfrm>
                    <a:prstGeom prst="rect">
                      <a:avLst/>
                    </a:prstGeom>
                    <a:noFill/>
                    <a:ln>
                      <a:noFill/>
                    </a:ln>
                  </pic:spPr>
                </pic:pic>
              </a:graphicData>
            </a:graphic>
          </wp:inline>
        </w:drawing>
      </w:r>
    </w:p>
    <w:p w14:paraId="7F94484D" w14:textId="6367EF22" w:rsidR="00C14B85" w:rsidRDefault="00C14B85">
      <w:r>
        <w:t>Chorkonzert 1954 Männerchor</w:t>
      </w:r>
    </w:p>
    <w:p w14:paraId="717CA521" w14:textId="2EC21EAA" w:rsidR="00A066C5" w:rsidRDefault="0093504A">
      <w:r>
        <w:t>Das 60zigste bzw. 85zigste Jubiläum der Chorvereinigung 1871/96 wurde in einem Festzelt unter den Eichen am 7. Und 8. Juli gefeiert. Der Eintritt für beide Tage kostete 1DM. An der Veranstaltung beteiligten sich auch die Turnerriege und der Radfahrverein. Als Gäste konnte man den Kreisvorsitzenden vom „Sängerkreis Kassel im Mitteldeutschen Sängerbund“ begrüßen.</w:t>
      </w:r>
    </w:p>
    <w:p w14:paraId="465D980A" w14:textId="4CD156BE" w:rsidR="00C67480" w:rsidRDefault="00C14B85">
      <w:r w:rsidRPr="00C14B85">
        <w:rPr>
          <w:noProof/>
        </w:rPr>
        <w:drawing>
          <wp:inline distT="0" distB="0" distL="0" distR="0" wp14:anchorId="3089C058" wp14:editId="01AFB577">
            <wp:extent cx="3009236" cy="1838325"/>
            <wp:effectExtent l="0" t="0" r="127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174086" cy="1939031"/>
                    </a:xfrm>
                    <a:prstGeom prst="rect">
                      <a:avLst/>
                    </a:prstGeom>
                    <a:noFill/>
                    <a:ln>
                      <a:noFill/>
                    </a:ln>
                  </pic:spPr>
                </pic:pic>
              </a:graphicData>
            </a:graphic>
          </wp:inline>
        </w:drawing>
      </w:r>
    </w:p>
    <w:p w14:paraId="15F99FEE" w14:textId="2366811D" w:rsidR="00C14B85" w:rsidRDefault="00C14B85">
      <w:r>
        <w:t>Schlussszene der Aufführung „Der Freischütz“</w:t>
      </w:r>
    </w:p>
    <w:p w14:paraId="7F8B64FA" w14:textId="3040F4B4" w:rsidR="00014DAE" w:rsidRDefault="00014DAE">
      <w:r>
        <w:lastRenderedPageBreak/>
        <w:t xml:space="preserve">Anknüpfend an den Erfolg von „Preziosa“ im Jahr 1954 entschied man sich 1958 selbst Veranstalter auf der Freilichtbühne zu werden. Mit 90 Akteuren wurde unter Leitung Heinrich </w:t>
      </w:r>
      <w:proofErr w:type="spellStart"/>
      <w:proofErr w:type="gramStart"/>
      <w:r>
        <w:t>Fißler</w:t>
      </w:r>
      <w:proofErr w:type="spellEnd"/>
      <w:r>
        <w:t xml:space="preserve">  „</w:t>
      </w:r>
      <w:proofErr w:type="gramEnd"/>
      <w:r>
        <w:t xml:space="preserve">Der Freischütz“ von Carl </w:t>
      </w:r>
      <w:proofErr w:type="spellStart"/>
      <w:r>
        <w:t>Mariavon</w:t>
      </w:r>
      <w:proofErr w:type="spellEnd"/>
      <w:r>
        <w:t xml:space="preserve"> Weber aufgeführt.</w:t>
      </w:r>
      <w:r w:rsidR="00C67480">
        <w:t xml:space="preserve"> 898 Karten konnten zu dieser Aufführung verkauft werden, die </w:t>
      </w:r>
      <w:proofErr w:type="gramStart"/>
      <w:r w:rsidR="00C67480">
        <w:t>mit großen Lob</w:t>
      </w:r>
      <w:proofErr w:type="gramEnd"/>
      <w:r w:rsidR="00C67480">
        <w:t xml:space="preserve"> für die Schauspieler belohnt wurde. In den Jahren bis 1960 konnten dann viele Erfolge in der Sängergruppe und im Sängerkreis gefeiert werden. Im Besonderen viel der Männerchor mit seiner guten Leistung auf.</w:t>
      </w:r>
      <w:r>
        <w:t xml:space="preserve"> </w:t>
      </w:r>
    </w:p>
    <w:p w14:paraId="6896ABF8" w14:textId="0FD7ADFC" w:rsidR="005D79ED" w:rsidRDefault="005D79ED"/>
    <w:sectPr w:rsidR="005D79ED">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cript MT Bold">
    <w:panose1 w:val="030406020406070809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08AF"/>
    <w:rsid w:val="00007D48"/>
    <w:rsid w:val="00014DAE"/>
    <w:rsid w:val="00171F37"/>
    <w:rsid w:val="001A08AF"/>
    <w:rsid w:val="001C6001"/>
    <w:rsid w:val="00220961"/>
    <w:rsid w:val="003069ED"/>
    <w:rsid w:val="00397F0B"/>
    <w:rsid w:val="005D79ED"/>
    <w:rsid w:val="008B0BD5"/>
    <w:rsid w:val="0093504A"/>
    <w:rsid w:val="00A066C5"/>
    <w:rsid w:val="00B000B3"/>
    <w:rsid w:val="00BB52EA"/>
    <w:rsid w:val="00C14B85"/>
    <w:rsid w:val="00C67480"/>
    <w:rsid w:val="00EC5A59"/>
    <w:rsid w:val="00F0090B"/>
    <w:rsid w:val="00F16A6A"/>
    <w:rsid w:val="00F36E5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4BE032"/>
  <w15:chartTrackingRefBased/>
  <w15:docId w15:val="{979EE143-59E4-459A-9F4B-607E8D4BC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Umschlagabsenderadresse">
    <w:name w:val="envelope return"/>
    <w:basedOn w:val="Standard"/>
    <w:uiPriority w:val="99"/>
    <w:semiHidden/>
    <w:unhideWhenUsed/>
    <w:rsid w:val="00EC5A59"/>
    <w:pPr>
      <w:spacing w:after="0" w:line="240" w:lineRule="auto"/>
    </w:pPr>
    <w:rPr>
      <w:rFonts w:ascii="Script MT Bold" w:eastAsiaTheme="majorEastAsia" w:hAnsi="Script MT Bold" w:cstheme="majorBidi"/>
      <w:sz w:val="3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4"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644</Words>
  <Characters>4062</Characters>
  <Application>Microsoft Office Word</Application>
  <DocSecurity>0</DocSecurity>
  <Lines>33</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2021-01-22T15:49:00Z</dcterms:created>
  <dcterms:modified xsi:type="dcterms:W3CDTF">2021-01-22T15:49:00Z</dcterms:modified>
</cp:coreProperties>
</file>